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96A" w:rsidRDefault="001E5E3D">
      <w:pPr>
        <w:pStyle w:val="a5"/>
        <w:spacing w:before="0" w:beforeAutospacing="0" w:after="0" w:afterAutospacing="0"/>
        <w:ind w:firstLineChars="200" w:firstLine="540"/>
      </w:pPr>
      <w:bookmarkStart w:id="0" w:name="_GoBack"/>
      <w:bookmarkEnd w:id="0"/>
      <w:r>
        <w:rPr>
          <w:rFonts w:ascii="微软雅黑" w:eastAsia="微软雅黑" w:hAnsi="微软雅黑" w:hint="eastAsia"/>
          <w:color w:val="000000"/>
          <w:sz w:val="27"/>
          <w:szCs w:val="27"/>
        </w:rPr>
        <w:t>受中华人民共和国</w:t>
      </w:r>
      <w:r>
        <w:rPr>
          <w:rFonts w:ascii="微软雅黑" w:eastAsia="微软雅黑" w:hAnsi="微软雅黑" w:hint="eastAsia"/>
          <w:color w:val="FF0000"/>
          <w:sz w:val="27"/>
          <w:szCs w:val="27"/>
        </w:rPr>
        <w:t>深圳</w:t>
      </w:r>
      <w:r>
        <w:rPr>
          <w:rFonts w:ascii="微软雅黑" w:eastAsia="微软雅黑" w:hAnsi="微软雅黑" w:hint="eastAsia"/>
          <w:color w:val="000000"/>
          <w:sz w:val="27"/>
          <w:szCs w:val="27"/>
        </w:rPr>
        <w:t>海关委托，我司定于201</w:t>
      </w:r>
      <w:r w:rsidR="005C4C30">
        <w:rPr>
          <w:rFonts w:ascii="微软雅黑" w:eastAsia="微软雅黑" w:hAnsi="微软雅黑" w:hint="eastAsia"/>
          <w:color w:val="000000"/>
          <w:sz w:val="27"/>
          <w:szCs w:val="27"/>
        </w:rPr>
        <w:t>8</w:t>
      </w:r>
      <w:r>
        <w:rPr>
          <w:rFonts w:ascii="微软雅黑" w:eastAsia="微软雅黑" w:hAnsi="微软雅黑" w:hint="eastAsia"/>
          <w:color w:val="000000"/>
          <w:sz w:val="27"/>
          <w:szCs w:val="27"/>
        </w:rPr>
        <w:t>年</w:t>
      </w:r>
      <w:r w:rsidR="005C4C30">
        <w:rPr>
          <w:rFonts w:ascii="微软雅黑" w:eastAsia="微软雅黑" w:hAnsi="微软雅黑" w:hint="eastAsia"/>
          <w:color w:val="FF0000"/>
          <w:sz w:val="27"/>
          <w:szCs w:val="27"/>
        </w:rPr>
        <w:t>1</w:t>
      </w:r>
      <w:r>
        <w:rPr>
          <w:rFonts w:ascii="微软雅黑" w:eastAsia="微软雅黑" w:hAnsi="微软雅黑" w:hint="eastAsia"/>
          <w:color w:val="000000"/>
          <w:sz w:val="27"/>
          <w:szCs w:val="27"/>
        </w:rPr>
        <w:t>月</w:t>
      </w:r>
      <w:r w:rsidR="005C4C30">
        <w:rPr>
          <w:rFonts w:ascii="微软雅黑" w:eastAsia="微软雅黑" w:hAnsi="微软雅黑" w:hint="eastAsia"/>
          <w:color w:val="FF0000"/>
          <w:sz w:val="27"/>
          <w:szCs w:val="27"/>
        </w:rPr>
        <w:t>2</w:t>
      </w:r>
      <w:r w:rsidR="00F97921">
        <w:rPr>
          <w:rFonts w:ascii="微软雅黑" w:eastAsia="微软雅黑" w:hAnsi="微软雅黑" w:hint="eastAsia"/>
          <w:color w:val="FF0000"/>
          <w:sz w:val="27"/>
          <w:szCs w:val="27"/>
        </w:rPr>
        <w:t>4</w:t>
      </w:r>
      <w:r>
        <w:rPr>
          <w:rFonts w:ascii="微软雅黑" w:eastAsia="微软雅黑" w:hAnsi="微软雅黑" w:hint="eastAsia"/>
          <w:color w:val="000000"/>
          <w:sz w:val="27"/>
          <w:szCs w:val="27"/>
        </w:rPr>
        <w:t>日10</w:t>
      </w:r>
      <w:r w:rsidR="004F3445">
        <w:rPr>
          <w:rFonts w:ascii="微软雅黑" w:eastAsia="微软雅黑" w:hAnsi="微软雅黑" w:hint="eastAsia"/>
          <w:color w:val="000000"/>
          <w:sz w:val="27"/>
          <w:szCs w:val="27"/>
        </w:rPr>
        <w:t>时至</w:t>
      </w:r>
      <w:r>
        <w:rPr>
          <w:rFonts w:ascii="微软雅黑" w:eastAsia="微软雅黑" w:hAnsi="微软雅黑" w:hint="eastAsia"/>
          <w:color w:val="000000"/>
          <w:sz w:val="27"/>
          <w:szCs w:val="27"/>
        </w:rPr>
        <w:t>201</w:t>
      </w:r>
      <w:r w:rsidR="005C4C30">
        <w:rPr>
          <w:rFonts w:ascii="微软雅黑" w:eastAsia="微软雅黑" w:hAnsi="微软雅黑" w:hint="eastAsia"/>
          <w:color w:val="000000"/>
          <w:sz w:val="27"/>
          <w:szCs w:val="27"/>
        </w:rPr>
        <w:t>8</w:t>
      </w:r>
      <w:r>
        <w:rPr>
          <w:rFonts w:ascii="微软雅黑" w:eastAsia="微软雅黑" w:hAnsi="微软雅黑" w:hint="eastAsia"/>
          <w:color w:val="000000"/>
          <w:sz w:val="27"/>
          <w:szCs w:val="27"/>
        </w:rPr>
        <w:t>年</w:t>
      </w:r>
      <w:r w:rsidR="005C4C30">
        <w:rPr>
          <w:rFonts w:ascii="微软雅黑" w:eastAsia="微软雅黑" w:hAnsi="微软雅黑" w:hint="eastAsia"/>
          <w:color w:val="FF0000"/>
          <w:sz w:val="27"/>
          <w:szCs w:val="27"/>
        </w:rPr>
        <w:t>1</w:t>
      </w:r>
      <w:r>
        <w:rPr>
          <w:rFonts w:ascii="微软雅黑" w:eastAsia="微软雅黑" w:hAnsi="微软雅黑" w:hint="eastAsia"/>
          <w:color w:val="000000"/>
          <w:sz w:val="27"/>
          <w:szCs w:val="27"/>
        </w:rPr>
        <w:t>月</w:t>
      </w:r>
      <w:r w:rsidR="005C4C30">
        <w:rPr>
          <w:rFonts w:ascii="微软雅黑" w:eastAsia="微软雅黑" w:hAnsi="微软雅黑" w:hint="eastAsia"/>
          <w:color w:val="FF0000"/>
          <w:sz w:val="27"/>
          <w:szCs w:val="27"/>
        </w:rPr>
        <w:t>2</w:t>
      </w:r>
      <w:r w:rsidR="00F97921">
        <w:rPr>
          <w:rFonts w:ascii="微软雅黑" w:eastAsia="微软雅黑" w:hAnsi="微软雅黑" w:hint="eastAsia"/>
          <w:color w:val="FF0000"/>
          <w:sz w:val="27"/>
          <w:szCs w:val="27"/>
        </w:rPr>
        <w:t>5</w:t>
      </w:r>
      <w:r>
        <w:rPr>
          <w:rFonts w:ascii="微软雅黑" w:eastAsia="微软雅黑" w:hAnsi="微软雅黑" w:hint="eastAsia"/>
          <w:color w:val="000000"/>
          <w:sz w:val="27"/>
          <w:szCs w:val="27"/>
        </w:rPr>
        <w:t>日10时止（延时的除外）在京东网络拍卖平台 （http://auction.jd.com/haiguan.html）在线进行公开拍卖活动，现就有关拍卖的须知敬告各位竞买人：</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一、本须知依照《中华人民共和国拍卖法》及相关法律法规制定，本公司一切拍卖活动是在“公开、公平、公正、诚实信用”的原则下进行，具有法律效力。</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二、竞买人应认真仔细阅读本须知，了解本须知的全部内容。参加本次拍卖活动的当事人和竞买人必须遵守本须知的各项条款，并对自己的行为承担法律责任。</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三、本次拍卖的标的物为：中华人民共和国</w:t>
      </w:r>
      <w:r>
        <w:rPr>
          <w:rFonts w:ascii="微软雅黑" w:eastAsia="微软雅黑" w:hAnsi="微软雅黑" w:hint="eastAsia"/>
          <w:color w:val="FF0000"/>
          <w:sz w:val="27"/>
          <w:szCs w:val="27"/>
        </w:rPr>
        <w:t>深圳</w:t>
      </w:r>
      <w:r>
        <w:rPr>
          <w:rFonts w:ascii="微软雅黑" w:eastAsia="微软雅黑" w:hAnsi="微软雅黑" w:hint="eastAsia"/>
          <w:color w:val="000000"/>
          <w:sz w:val="27"/>
          <w:szCs w:val="27"/>
        </w:rPr>
        <w:t>海关依法罚没并公开拍卖处置的涉案财物（详见公告）。本次拍卖会采用网络竞价、增价拍卖方式，每个标的单独竞价，共计</w:t>
      </w:r>
      <w:r>
        <w:rPr>
          <w:rFonts w:ascii="微软雅黑" w:eastAsia="微软雅黑" w:hAnsi="微软雅黑" w:hint="eastAsia"/>
          <w:color w:val="FF0000"/>
          <w:sz w:val="27"/>
          <w:szCs w:val="27"/>
        </w:rPr>
        <w:t>1</w:t>
      </w:r>
      <w:r>
        <w:rPr>
          <w:rFonts w:ascii="微软雅黑" w:eastAsia="微软雅黑" w:hAnsi="微软雅黑" w:hint="eastAsia"/>
          <w:color w:val="000000"/>
          <w:sz w:val="27"/>
          <w:szCs w:val="27"/>
        </w:rPr>
        <w:t>个标的物，价高者得（</w:t>
      </w:r>
      <w:r w:rsidRPr="005C4C30">
        <w:rPr>
          <w:rFonts w:ascii="微软雅黑" w:eastAsia="微软雅黑" w:hAnsi="微软雅黑" w:hint="eastAsia"/>
          <w:color w:val="FF0000"/>
          <w:sz w:val="27"/>
          <w:szCs w:val="27"/>
        </w:rPr>
        <w:t>标的设有保留价，未达保留价的不能成交</w:t>
      </w:r>
      <w:r>
        <w:rPr>
          <w:rFonts w:ascii="微软雅黑" w:eastAsia="微软雅黑" w:hAnsi="微软雅黑" w:hint="eastAsia"/>
          <w:color w:val="000000"/>
          <w:sz w:val="27"/>
          <w:szCs w:val="27"/>
        </w:rPr>
        <w:t>）。</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四、 竞买人应于拍卖会前在京东拍卖平台进行实名登记注册，注册成功后请按京东拍卖平台的提示进行操作。竞买人在对拍卖标的物首次确认出价竞拍前，按系统提示报名缴纳保证金，系统会自动冻结该笔款项。拍卖成交后，竞拍成功者为买受人。买受人的竞拍保证金将在竞拍成功后抵扣部分成交款。拍卖未成交的竞买人，拍卖活动结束后，系统于72小时内自动解冻您的保证金（冻结期间不计利息），具体到账时间以各银行规定时间为准。</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lastRenderedPageBreak/>
        <w:t>五、本次拍卖活动设置延时出价功能，在拍卖活动结束前5分钟内，如果有竞买人出价，就自动延迟至5分钟。</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六、在竞价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请竞买人务必妥善保管好在京东拍卖平台上注册的用户名及密码，不管竞买人的网上应价行为由谁操作，竞买人均应对其自身账号的应价行为负责承担履约责任和违约责任。</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七、凡具备完全民事行为能力的公民、法人和其他组织均可参加竞买。因不符合条件参加竞买的，由竞买人自行承担相应的法律责任。</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八、与本标的物有利害关系的当事人可参加竞拍，不参加竞拍的请关注本次拍卖活动的整个过程。</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九、 本次拍卖是经法定公告期和展示期后才举行的，拍卖人提供的拍卖资料及明细，不作为任何保证及承诺，拍卖人按照标的现状进行拍卖，竞买人请于拍卖前认真察看 拍卖标的原样及现状，并对标的物质量、外观、保养状况等信息予以确认，竞买人已了解拍卖标的物存在的所有瑕疵，拍卖人与委托人不承担标的瑕疵担保及其他相 关责任。竞买人交纳保证金的，即表明对标的所有现状及瑕疵的全面认可，并对自己的竞买行为承担全部法律责任。一经拍卖成交，与本次标的有关的所有后续事宜 及风险，均由买受人自行承担，与拍卖人及委托人无关。</w:t>
      </w:r>
    </w:p>
    <w:p w:rsidR="00D14049" w:rsidRDefault="00D14049" w:rsidP="00D14049">
      <w:pPr>
        <w:pStyle w:val="a5"/>
        <w:spacing w:before="0" w:beforeAutospacing="0" w:after="0" w:afterAutospacing="0"/>
        <w:rPr>
          <w:rFonts w:ascii="微软雅黑" w:eastAsia="微软雅黑" w:hAnsi="微软雅黑"/>
          <w:color w:val="000000"/>
          <w:sz w:val="27"/>
          <w:szCs w:val="27"/>
        </w:rPr>
      </w:pPr>
      <w:r>
        <w:rPr>
          <w:rFonts w:ascii="微软雅黑" w:eastAsia="微软雅黑" w:hAnsi="微软雅黑" w:hint="eastAsia"/>
          <w:color w:val="000000"/>
          <w:sz w:val="27"/>
          <w:szCs w:val="27"/>
          <w:shd w:val="clear" w:color="auto" w:fill="FFFFFF"/>
        </w:rPr>
        <w:t>特别提示</w:t>
      </w:r>
      <w:r w:rsidR="001E5E3D">
        <w:rPr>
          <w:rFonts w:ascii="微软雅黑" w:eastAsia="微软雅黑" w:hAnsi="微软雅黑" w:hint="eastAsia"/>
          <w:color w:val="000000"/>
          <w:sz w:val="27"/>
          <w:szCs w:val="27"/>
        </w:rPr>
        <w:t>：</w:t>
      </w:r>
    </w:p>
    <w:p w:rsidR="009F696A" w:rsidRDefault="00D14049" w:rsidP="00D14049">
      <w:pPr>
        <w:pStyle w:val="a5"/>
        <w:spacing w:before="0" w:beforeAutospacing="0" w:after="0" w:afterAutospacing="0"/>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1、</w:t>
      </w:r>
      <w:r w:rsidR="001E5E3D">
        <w:rPr>
          <w:rFonts w:ascii="微软雅黑" w:eastAsia="微软雅黑" w:hAnsi="微软雅黑" w:hint="eastAsia"/>
          <w:color w:val="000000"/>
          <w:sz w:val="27"/>
          <w:szCs w:val="27"/>
        </w:rPr>
        <w:t>本次拍卖的标的物按现状进行拍卖，标的物的数量、质量、情况等问题由竞买人自行确认，委托人及拍卖人不承担拍卖标的瑕疵担保责任。请各位竞买人务必在 参加拍卖会前仔细确认您在京东拍卖平台上的姓名和身份证件等资料，并请您自行保证所提供资料的准确性和一致性。拍卖成交后，《拍卖成交确认书》立即在京东网上自动生成，如买受人登记的资料不准确或不一致，造成标的物无法移交、提取、过户等后果，该后果全部由买受人承担。</w:t>
      </w:r>
    </w:p>
    <w:p w:rsidR="00D14049" w:rsidRPr="008D708F" w:rsidRDefault="00D14049" w:rsidP="00D14049">
      <w:pPr>
        <w:pStyle w:val="a5"/>
        <w:spacing w:before="0" w:beforeAutospacing="0" w:after="0" w:afterAutospacing="0"/>
        <w:rPr>
          <w:color w:val="FF0000"/>
        </w:rPr>
      </w:pPr>
      <w:r>
        <w:rPr>
          <w:rFonts w:ascii="微软雅黑" w:eastAsia="微软雅黑" w:hAnsi="微软雅黑" w:hint="eastAsia"/>
          <w:color w:val="000000"/>
          <w:sz w:val="27"/>
          <w:szCs w:val="27"/>
          <w:shd w:val="clear" w:color="auto" w:fill="FFFFFF"/>
        </w:rPr>
        <w:t>2、拍卖标的物以出库现状为准，委托人和拍卖人不承担任何担保责任。由于海关委托的拍卖物品均为罚没物品，以展示的现状拍卖。物品内部系统和品质等不作保证，所有竞买人必须充分认识及防范风险，竞买时谨慎出价。请在看货这个环节中遇到实际物品与标的清单描述有疑问时当场提出并通过开包检测验明物品实际现状，因取样鉴定的局限性，拍卖清单上的描述或功能解释可能跟实物存在差别，以看货的实物为准。出货时只清点品种和数量,质量不做检测。</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shd w:val="clear" w:color="auto" w:fill="FFFFFF"/>
        </w:rPr>
        <w:t>3、凡是IC芯片，SD卡均可能存在与标的清单描述容量不符问题，密封包装建议开包检测。</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shd w:val="clear" w:color="auto" w:fill="FFFFFF"/>
        </w:rPr>
        <w:t>4、凡是液晶显示屏等易碎物品发生破损的可能性较大。</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shd w:val="clear" w:color="auto" w:fill="FFFFFF"/>
        </w:rPr>
        <w:t>5、凡是易腐烂易变质物品由于仓库存放条件保管有限，均可能存在腐烂变质问题。</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shd w:val="clear" w:color="auto" w:fill="FFFFFF"/>
        </w:rPr>
        <w:t>6</w:t>
      </w:r>
      <w:r w:rsidR="00C35E1D">
        <w:rPr>
          <w:rFonts w:ascii="微软雅黑" w:eastAsia="微软雅黑" w:hAnsi="微软雅黑" w:hint="eastAsia"/>
          <w:color w:val="000000"/>
          <w:sz w:val="27"/>
          <w:szCs w:val="27"/>
          <w:shd w:val="clear" w:color="auto" w:fill="FFFFFF"/>
        </w:rPr>
        <w:t>、采用增价拍卖</w:t>
      </w:r>
      <w:r>
        <w:rPr>
          <w:rFonts w:ascii="微软雅黑" w:eastAsia="微软雅黑" w:hAnsi="微软雅黑" w:hint="eastAsia"/>
          <w:color w:val="000000"/>
          <w:sz w:val="27"/>
          <w:szCs w:val="27"/>
          <w:shd w:val="clear" w:color="auto" w:fill="FFFFFF"/>
        </w:rPr>
        <w:t>，在拍卖过程中，拍卖人宣布拍卖标的的起叫价及最低加幅价，竞买人以起叫价为起点，由低至高竞相加价，最后产生最高应价者，拍卖人以公开表示成交的方式宣告成交。</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shd w:val="clear" w:color="auto" w:fill="FFFFFF"/>
        </w:rPr>
        <w:lastRenderedPageBreak/>
        <w:t>7、竞买人务必到现场看货，确认品质、型号等，否则后果自负，一经应价即视为认可标的。</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shd w:val="clear" w:color="auto" w:fill="FFFFFF"/>
        </w:rPr>
        <w:t>8、标的所记录的名称、规格型号等其他信息与标的现状存在误差的，个别物质有可能有损坏或残缺以现状为准。</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shd w:val="clear" w:color="auto" w:fill="FFFFFF"/>
        </w:rPr>
        <w:t>9、移交：拍卖标的物成交后可能存在全部或部分无法确定时间移交，请竞买人在应价举牌时慎重考虑。买受人付清全部款项后，应在约定时间内提清标的，逾期产生的保管费由买受人承担；交付时提货费用由买受人承担。</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shd w:val="clear" w:color="auto" w:fill="FFFFFF"/>
        </w:rPr>
        <w:t>10、</w:t>
      </w:r>
      <w:r w:rsidRPr="008D708F">
        <w:rPr>
          <w:rFonts w:ascii="微软雅黑" w:eastAsia="微软雅黑" w:hAnsi="微软雅黑" w:hint="eastAsia"/>
          <w:color w:val="FF0000"/>
          <w:sz w:val="27"/>
          <w:szCs w:val="27"/>
          <w:shd w:val="clear" w:color="auto" w:fill="FFFFFF"/>
        </w:rPr>
        <w:t>本次拍卖会设有保留价的，竞买人的最高应价未达到保留价，该应价不发生效力，拍卖师便宣布停止该标的拍卖。保留价由委托方在拍卖现场提供。</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十、拍卖成交后，买受人请于拍卖成交之时起72小时内支付拍卖成交价余款（扣除保证金金额后的余款）</w:t>
      </w:r>
      <w:r w:rsidR="00D14049">
        <w:rPr>
          <w:rFonts w:ascii="微软雅黑" w:eastAsia="微软雅黑" w:hAnsi="微软雅黑" w:hint="eastAsia"/>
          <w:color w:val="000000"/>
          <w:sz w:val="27"/>
          <w:szCs w:val="27"/>
        </w:rPr>
        <w:t>和</w:t>
      </w:r>
      <w:r>
        <w:rPr>
          <w:rFonts w:ascii="微软雅黑" w:eastAsia="微软雅黑" w:hAnsi="微软雅黑" w:hint="eastAsia"/>
          <w:color w:val="000000"/>
          <w:sz w:val="27"/>
          <w:szCs w:val="27"/>
        </w:rPr>
        <w:t>拍卖佣金（按拍卖成交额</w:t>
      </w:r>
      <w:r>
        <w:rPr>
          <w:rFonts w:ascii="微软雅黑" w:eastAsia="微软雅黑" w:hAnsi="微软雅黑" w:hint="eastAsia"/>
          <w:color w:val="FF0000"/>
          <w:sz w:val="27"/>
          <w:szCs w:val="27"/>
        </w:rPr>
        <w:t>5</w:t>
      </w:r>
      <w:r>
        <w:rPr>
          <w:rFonts w:ascii="微软雅黑" w:eastAsia="微软雅黑" w:hAnsi="微软雅黑" w:hint="eastAsia"/>
          <w:color w:val="000000"/>
          <w:sz w:val="27"/>
          <w:szCs w:val="27"/>
        </w:rPr>
        <w:t>%计付）</w:t>
      </w:r>
      <w:r w:rsidR="00D14049">
        <w:rPr>
          <w:rFonts w:ascii="微软雅黑" w:eastAsia="微软雅黑" w:hAnsi="微软雅黑" w:hint="eastAsia"/>
          <w:color w:val="000000"/>
          <w:sz w:val="27"/>
          <w:szCs w:val="27"/>
        </w:rPr>
        <w:t>及</w:t>
      </w:r>
      <w:r>
        <w:rPr>
          <w:rFonts w:ascii="微软雅黑" w:eastAsia="微软雅黑" w:hAnsi="微软雅黑" w:hint="eastAsia"/>
          <w:color w:val="000000"/>
          <w:sz w:val="27"/>
          <w:szCs w:val="27"/>
        </w:rPr>
        <w:t>复查</w:t>
      </w:r>
      <w:r w:rsidR="00D14049">
        <w:rPr>
          <w:rFonts w:ascii="微软雅黑" w:eastAsia="微软雅黑" w:hAnsi="微软雅黑" w:hint="eastAsia"/>
          <w:color w:val="000000"/>
          <w:sz w:val="27"/>
          <w:szCs w:val="27"/>
        </w:rPr>
        <w:t>标的</w:t>
      </w:r>
      <w:r>
        <w:rPr>
          <w:rFonts w:ascii="微软雅黑" w:eastAsia="微软雅黑" w:hAnsi="微软雅黑" w:hint="eastAsia"/>
          <w:color w:val="000000"/>
          <w:sz w:val="27"/>
          <w:szCs w:val="27"/>
        </w:rPr>
        <w:t>搬运费800</w:t>
      </w:r>
      <w:r w:rsidR="00D14049">
        <w:rPr>
          <w:rFonts w:ascii="微软雅黑" w:eastAsia="微软雅黑" w:hAnsi="微软雅黑" w:hint="eastAsia"/>
          <w:color w:val="000000"/>
          <w:sz w:val="27"/>
          <w:szCs w:val="27"/>
        </w:rPr>
        <w:t>元</w:t>
      </w:r>
      <w:r>
        <w:rPr>
          <w:rFonts w:ascii="微软雅黑" w:eastAsia="微软雅黑" w:hAnsi="微软雅黑" w:hint="eastAsia"/>
          <w:color w:val="000000"/>
          <w:sz w:val="27"/>
          <w:szCs w:val="27"/>
        </w:rPr>
        <w:t>到我公司指定账户（系统自动提示）。</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十 一、买受人逾期未支付拍卖标的价款的，将视为违约，保证金不予退回，拍卖标的将收回。重新拍卖时，原买受人不得参加竞买。再行拍卖的有关事宜按《中华人民 共和国拍卖法》第三十九条规定执行。《拍卖法》第三十九条：买受人按照约定支付拍卖标的的价款，未按照约定支付价款的，应当承担违约责任，或者由拍卖人征 得委托人的同意，将拍卖标的再行拍卖。拍卖标的再行拍卖的，原买受人应当支付首次拍卖中本人及委托人应当支付的佣金。再行拍卖的价款低于原拍卖价款的，原买受人应当补足差额。拒不补交的，将按相关法律法规处理。</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lastRenderedPageBreak/>
        <w:t>十二、买受人需要在支付全部成交价款及佣金后，方可移交拍卖标的。</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移交方式为买受人自提，提货地点为标的物所在地（</w:t>
      </w:r>
      <w:r>
        <w:rPr>
          <w:rFonts w:ascii="微软雅黑" w:eastAsia="微软雅黑" w:hAnsi="微软雅黑" w:hint="eastAsia"/>
          <w:color w:val="FF0000"/>
          <w:sz w:val="27"/>
          <w:szCs w:val="27"/>
        </w:rPr>
        <w:t>广东省深圳</w:t>
      </w:r>
      <w:r>
        <w:rPr>
          <w:rFonts w:ascii="微软雅黑" w:eastAsia="微软雅黑" w:hAnsi="微软雅黑" w:hint="eastAsia"/>
          <w:color w:val="000000"/>
          <w:sz w:val="27"/>
          <w:szCs w:val="27"/>
        </w:rPr>
        <w:t>市</w:t>
      </w:r>
      <w:r>
        <w:rPr>
          <w:rFonts w:ascii="微软雅黑" w:eastAsia="微软雅黑" w:hAnsi="微软雅黑" w:hint="eastAsia"/>
          <w:color w:val="FF0000"/>
          <w:sz w:val="27"/>
          <w:szCs w:val="27"/>
        </w:rPr>
        <w:t>福田</w:t>
      </w:r>
      <w:r>
        <w:rPr>
          <w:rFonts w:ascii="微软雅黑" w:eastAsia="微软雅黑" w:hAnsi="微软雅黑" w:hint="eastAsia"/>
          <w:color w:val="000000"/>
          <w:sz w:val="27"/>
          <w:szCs w:val="27"/>
        </w:rPr>
        <w:t>区</w:t>
      </w:r>
      <w:r>
        <w:rPr>
          <w:rFonts w:ascii="微软雅黑" w:eastAsia="微软雅黑" w:hAnsi="微软雅黑" w:hint="eastAsia"/>
          <w:color w:val="FF0000"/>
          <w:sz w:val="27"/>
          <w:szCs w:val="27"/>
        </w:rPr>
        <w:t>福田南路26号皇岗海关进口仓库</w:t>
      </w:r>
      <w:r>
        <w:rPr>
          <w:rFonts w:ascii="微软雅黑" w:eastAsia="微软雅黑" w:hAnsi="微软雅黑" w:hint="eastAsia"/>
          <w:color w:val="000000"/>
          <w:sz w:val="27"/>
          <w:szCs w:val="27"/>
        </w:rPr>
        <w:t>），请提前致电拍卖机构确定提货时间。</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 提货时买受人应遵循委托人的规定及要求，买受人当场验收拍卖成交标的物，提货时需自带运输工具及自付装载费用，货物在运输过程中买受人应当严格按照国家相关 部门的相应要求做好运输工作，否则造成的一切法律后果由买受人承担，与委托人和拍卖人无关。买受人提货时，其所发生的一切搬运、装车、过磅、运输等费用、 风险及全程的安全责任均由买受人承担。如国家相关部门对成交货物有规定和要求的，买受人应当符合其相应规定和要求。买受人必须于拍卖成交之日起20个工作 日内提清全部标的；逾期未提取标的物，买受人需同仓储企业签订仓储协议，支付相关仓储运输、保管费用，并由仓储企业重新变更仓储地点，委托人不再与仓库存 在就该批超期未提货物的委托保管关系，同时也不再承担相关责任及风险，超期产生的仓储费及滞纳金由买受人承担。</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十三、本次拍卖活动计价货币为人民币，拍卖时的起拍价、成交价均不含拍卖佣金，在拍卖标的物交割、提取、登记注册、过户等过程中所发生的全部税费均由买受人承担。</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十 四、委托人和拍卖人在拍卖会前均已履行标的展示及告知的义务，委托人和拍卖人向竞买人提供的标的清单、说明、图片等拍卖资料</w:t>
      </w:r>
      <w:r>
        <w:rPr>
          <w:rFonts w:ascii="微软雅黑" w:eastAsia="微软雅黑" w:hAnsi="微软雅黑" w:hint="eastAsia"/>
          <w:color w:val="000000"/>
          <w:sz w:val="27"/>
          <w:szCs w:val="27"/>
        </w:rPr>
        <w:lastRenderedPageBreak/>
        <w:t>及明细，仅供参考，不作成交依据，委托人和拍卖人对其不作任何承诺和担保，竞买人务必在拍卖前到标的存放地进行详细查对，接受标的现状方可参与竞买。竞买人一旦参与竞买，视为本次拍卖 会的竞买规则及拍卖标的现状和有关标的的特别说明。竞买人交纳保证金参与竞买，即视为对本竞买须知的认可并遵循本规定，不再提出异议，竞买人须依此对自己 在拍卖过程中的行为负责。</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 参加拍卖会的竞买人不得阻挠其他竞买人竞拍，不得操纵、垄断竞拍价格，严禁竞买人恶意串标，上述行为一经发现，将取消其竞买资格，并追究相关的法律责任。</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十五、根据法律规定，标的委托人有权在拍卖开始前、拍卖过程中，中止拍卖或撤回拍卖。本次拍卖活动受</w:t>
      </w:r>
      <w:r>
        <w:rPr>
          <w:rFonts w:ascii="微软雅黑" w:eastAsia="微软雅黑" w:hAnsi="微软雅黑" w:hint="eastAsia"/>
          <w:color w:val="FF0000"/>
          <w:sz w:val="27"/>
          <w:szCs w:val="27"/>
        </w:rPr>
        <w:t>深圳</w:t>
      </w:r>
      <w:r>
        <w:rPr>
          <w:rFonts w:ascii="微软雅黑" w:eastAsia="微软雅黑" w:hAnsi="微软雅黑" w:hint="eastAsia"/>
          <w:color w:val="000000"/>
          <w:sz w:val="27"/>
          <w:szCs w:val="27"/>
        </w:rPr>
        <w:t>海关，监督电话：海关12360服务热线、</w:t>
      </w:r>
      <w:r>
        <w:rPr>
          <w:rFonts w:ascii="微软雅黑" w:eastAsia="微软雅黑" w:hAnsi="微软雅黑" w:hint="eastAsia"/>
          <w:color w:val="FF0000"/>
          <w:sz w:val="27"/>
          <w:szCs w:val="27"/>
        </w:rPr>
        <w:t>深圳</w:t>
      </w:r>
      <w:r>
        <w:rPr>
          <w:rFonts w:ascii="微软雅黑" w:eastAsia="微软雅黑" w:hAnsi="微软雅黑" w:hint="eastAsia"/>
          <w:color w:val="000000"/>
          <w:sz w:val="27"/>
          <w:szCs w:val="27"/>
        </w:rPr>
        <w:t>海关拍卖监督电话</w:t>
      </w:r>
      <w:r>
        <w:rPr>
          <w:rFonts w:ascii="微软雅黑" w:eastAsia="微软雅黑" w:hAnsi="微软雅黑" w:hint="eastAsia"/>
          <w:color w:val="FF0000"/>
          <w:sz w:val="27"/>
          <w:szCs w:val="27"/>
        </w:rPr>
        <w:t>0755-84398453，</w:t>
      </w:r>
      <w:r>
        <w:rPr>
          <w:rFonts w:ascii="微软雅黑" w:eastAsia="微软雅黑" w:hAnsi="微软雅黑" w:hint="eastAsia"/>
          <w:color w:val="000000"/>
          <w:sz w:val="27"/>
          <w:szCs w:val="27"/>
        </w:rPr>
        <w:t>本规则其他未尽事宜，请向拍卖</w:t>
      </w:r>
      <w:r w:rsidR="009668D9">
        <w:rPr>
          <w:rFonts w:ascii="微软雅黑" w:eastAsia="微软雅黑" w:hAnsi="微软雅黑" w:hint="eastAsia"/>
          <w:color w:val="000000"/>
          <w:sz w:val="27"/>
          <w:szCs w:val="27"/>
        </w:rPr>
        <w:t>公司</w:t>
      </w:r>
      <w:r>
        <w:rPr>
          <w:rFonts w:ascii="微软雅黑" w:eastAsia="微软雅黑" w:hAnsi="微软雅黑" w:hint="eastAsia"/>
          <w:color w:val="000000"/>
          <w:sz w:val="27"/>
          <w:szCs w:val="27"/>
        </w:rPr>
        <w:t>咨询。</w:t>
      </w:r>
    </w:p>
    <w:p w:rsidR="009F696A" w:rsidRPr="005029DC" w:rsidRDefault="001E5E3D">
      <w:pPr>
        <w:pStyle w:val="a5"/>
        <w:spacing w:before="0" w:beforeAutospacing="0" w:after="0" w:afterAutospacing="0"/>
        <w:rPr>
          <w:rFonts w:ascii="微软雅黑" w:eastAsia="微软雅黑" w:hAnsi="微软雅黑"/>
          <w:color w:val="000000"/>
          <w:sz w:val="27"/>
          <w:szCs w:val="27"/>
        </w:rPr>
      </w:pPr>
      <w:r>
        <w:rPr>
          <w:rFonts w:ascii="微软雅黑" w:eastAsia="微软雅黑" w:hAnsi="微软雅黑" w:hint="eastAsia"/>
          <w:color w:val="000000"/>
          <w:sz w:val="27"/>
          <w:szCs w:val="27"/>
        </w:rPr>
        <w:t>拍卖</w:t>
      </w:r>
      <w:r w:rsidR="009668D9">
        <w:rPr>
          <w:rFonts w:ascii="微软雅黑" w:eastAsia="微软雅黑" w:hAnsi="微软雅黑" w:hint="eastAsia"/>
          <w:color w:val="000000"/>
          <w:sz w:val="27"/>
          <w:szCs w:val="27"/>
        </w:rPr>
        <w:t>公司</w:t>
      </w:r>
      <w:r>
        <w:rPr>
          <w:rFonts w:ascii="微软雅黑" w:eastAsia="微软雅黑" w:hAnsi="微软雅黑" w:hint="eastAsia"/>
          <w:color w:val="000000"/>
          <w:sz w:val="27"/>
          <w:szCs w:val="27"/>
        </w:rPr>
        <w:t>：</w:t>
      </w:r>
      <w:r w:rsidR="005029DC" w:rsidRPr="005029DC">
        <w:rPr>
          <w:rFonts w:ascii="微软雅黑" w:eastAsia="微软雅黑" w:hAnsi="微软雅黑" w:hint="eastAsia"/>
          <w:color w:val="000000"/>
          <w:sz w:val="27"/>
          <w:szCs w:val="27"/>
        </w:rPr>
        <w:t>深圳市联合拍卖有限责任公司</w:t>
      </w:r>
    </w:p>
    <w:p w:rsidR="006B5B81" w:rsidRPr="005029DC" w:rsidRDefault="001E5E3D">
      <w:pPr>
        <w:pStyle w:val="a5"/>
        <w:spacing w:before="0" w:beforeAutospacing="0" w:after="0" w:afterAutospacing="0"/>
        <w:rPr>
          <w:rFonts w:ascii="微软雅黑" w:eastAsia="微软雅黑" w:hAnsi="微软雅黑"/>
          <w:color w:val="000000"/>
          <w:sz w:val="27"/>
          <w:szCs w:val="27"/>
        </w:rPr>
      </w:pPr>
      <w:r>
        <w:rPr>
          <w:rFonts w:ascii="微软雅黑" w:eastAsia="微软雅黑" w:hAnsi="微软雅黑" w:hint="eastAsia"/>
          <w:color w:val="000000"/>
          <w:sz w:val="27"/>
          <w:szCs w:val="27"/>
        </w:rPr>
        <w:t>电话：</w:t>
      </w:r>
      <w:r w:rsidR="005029DC" w:rsidRPr="005029DC">
        <w:rPr>
          <w:rFonts w:ascii="微软雅黑" w:eastAsia="微软雅黑" w:hAnsi="微软雅黑" w:hint="eastAsia"/>
          <w:color w:val="000000"/>
          <w:sz w:val="27"/>
          <w:szCs w:val="27"/>
        </w:rPr>
        <w:t>0755-25848522、13632963832 费小姐</w:t>
      </w:r>
    </w:p>
    <w:p w:rsidR="009F696A" w:rsidRPr="005029DC" w:rsidRDefault="001E5E3D">
      <w:pPr>
        <w:pStyle w:val="a5"/>
        <w:spacing w:before="0" w:beforeAutospacing="0" w:after="0" w:afterAutospacing="0"/>
        <w:rPr>
          <w:rFonts w:ascii="微软雅黑" w:eastAsia="微软雅黑" w:hAnsi="微软雅黑"/>
          <w:color w:val="000000"/>
          <w:sz w:val="27"/>
          <w:szCs w:val="27"/>
        </w:rPr>
      </w:pPr>
      <w:r>
        <w:rPr>
          <w:rFonts w:ascii="微软雅黑" w:eastAsia="微软雅黑" w:hAnsi="微软雅黑" w:hint="eastAsia"/>
          <w:color w:val="000000"/>
          <w:sz w:val="27"/>
          <w:szCs w:val="27"/>
        </w:rPr>
        <w:t>公司地址：</w:t>
      </w:r>
      <w:r w:rsidR="005029DC" w:rsidRPr="005029DC">
        <w:rPr>
          <w:rFonts w:ascii="微软雅黑" w:eastAsia="微软雅黑" w:hAnsi="微软雅黑" w:hint="eastAsia"/>
          <w:color w:val="000000"/>
          <w:sz w:val="27"/>
          <w:szCs w:val="27"/>
        </w:rPr>
        <w:t>深圳市福田区天安数码城天展大厦CD座5C1-C2</w:t>
      </w:r>
    </w:p>
    <w:p w:rsidR="009F696A" w:rsidRPr="005029DC" w:rsidRDefault="009F696A">
      <w:pPr>
        <w:rPr>
          <w:rFonts w:ascii="微软雅黑" w:eastAsia="微软雅黑" w:hAnsi="微软雅黑" w:cs="宋体"/>
          <w:color w:val="000000"/>
          <w:kern w:val="0"/>
          <w:sz w:val="27"/>
          <w:szCs w:val="27"/>
        </w:rPr>
      </w:pPr>
    </w:p>
    <w:sectPr w:rsidR="009F696A" w:rsidRPr="005029DC" w:rsidSect="009F69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21F" w:rsidRDefault="0073621F" w:rsidP="004F3445">
      <w:r>
        <w:separator/>
      </w:r>
    </w:p>
  </w:endnote>
  <w:endnote w:type="continuationSeparator" w:id="0">
    <w:p w:rsidR="0073621F" w:rsidRDefault="0073621F" w:rsidP="004F34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21F" w:rsidRDefault="0073621F" w:rsidP="004F3445">
      <w:r>
        <w:separator/>
      </w:r>
    </w:p>
  </w:footnote>
  <w:footnote w:type="continuationSeparator" w:id="0">
    <w:p w:rsidR="0073621F" w:rsidRDefault="0073621F" w:rsidP="004F34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22A0"/>
    <w:rsid w:val="001E5E3D"/>
    <w:rsid w:val="002A22A0"/>
    <w:rsid w:val="00382A48"/>
    <w:rsid w:val="004F3445"/>
    <w:rsid w:val="005029DC"/>
    <w:rsid w:val="00584C9C"/>
    <w:rsid w:val="005C4C30"/>
    <w:rsid w:val="0064761A"/>
    <w:rsid w:val="00693BEC"/>
    <w:rsid w:val="006B5B81"/>
    <w:rsid w:val="00720E50"/>
    <w:rsid w:val="0073621F"/>
    <w:rsid w:val="008D708F"/>
    <w:rsid w:val="009668D9"/>
    <w:rsid w:val="0099224D"/>
    <w:rsid w:val="009F696A"/>
    <w:rsid w:val="00AC1088"/>
    <w:rsid w:val="00BF2C0F"/>
    <w:rsid w:val="00C35E1D"/>
    <w:rsid w:val="00C63CC7"/>
    <w:rsid w:val="00CA0E2A"/>
    <w:rsid w:val="00CF579A"/>
    <w:rsid w:val="00CF61FD"/>
    <w:rsid w:val="00D14049"/>
    <w:rsid w:val="00DD578D"/>
    <w:rsid w:val="00E44EE0"/>
    <w:rsid w:val="00EF4C8F"/>
    <w:rsid w:val="00F97921"/>
    <w:rsid w:val="00F97964"/>
    <w:rsid w:val="00FC5ACB"/>
    <w:rsid w:val="4B0D7041"/>
    <w:rsid w:val="4C3213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9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F696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F696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9F696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sid w:val="009F696A"/>
    <w:rPr>
      <w:sz w:val="18"/>
      <w:szCs w:val="18"/>
    </w:rPr>
  </w:style>
  <w:style w:type="character" w:customStyle="1" w:styleId="Char">
    <w:name w:val="页脚 Char"/>
    <w:basedOn w:val="a0"/>
    <w:link w:val="a3"/>
    <w:uiPriority w:val="99"/>
    <w:qFormat/>
    <w:rsid w:val="009F696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Administrator</cp:lastModifiedBy>
  <cp:revision>18</cp:revision>
  <dcterms:created xsi:type="dcterms:W3CDTF">2016-09-19T07:06:00Z</dcterms:created>
  <dcterms:modified xsi:type="dcterms:W3CDTF">2018-01-15T06:29:00Z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